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2DE" w:rsidRDefault="008F22DE" w:rsidP="008F22DE">
      <w:pPr>
        <w:pStyle w:val="foral-f-titulo4-t8-c"/>
        <w:spacing w:line="300" w:lineRule="atLeas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Segunda</w:t>
      </w:r>
      <w:proofErr w:type="gramStart"/>
      <w:r>
        <w:rPr>
          <w:rFonts w:ascii="Arial" w:hAnsi="Arial" w:cs="Arial"/>
          <w:color w:val="333333"/>
          <w:sz w:val="18"/>
          <w:szCs w:val="18"/>
        </w:rPr>
        <w:t>.–</w:t>
      </w:r>
      <w:proofErr w:type="gramEnd"/>
      <w:r>
        <w:rPr>
          <w:rFonts w:ascii="Arial" w:hAnsi="Arial" w:cs="Arial"/>
          <w:color w:val="333333"/>
          <w:sz w:val="18"/>
          <w:szCs w:val="18"/>
        </w:rPr>
        <w:t>Requisitos de las personas participantes.</w:t>
      </w:r>
    </w:p>
    <w:p w:rsidR="008F22DE" w:rsidRDefault="008F22DE" w:rsidP="008F22DE">
      <w:pPr>
        <w:pStyle w:val="foral-f-parrafo-3lineas-t5-c"/>
        <w:spacing w:line="300" w:lineRule="atLeast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2.1. Las personas aspirantes que deseen participar en la presente convocatoria deberán reunir los siguientes requisitos en la fecha de finalización del plazo de presentación de instancias:</w:t>
      </w:r>
    </w:p>
    <w:p w:rsidR="008F22DE" w:rsidRDefault="008F22DE" w:rsidP="008F22DE">
      <w:pPr>
        <w:pStyle w:val="foral-f-parrafo-c"/>
        <w:spacing w:line="300" w:lineRule="atLeast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a) Tener la nacionalidad española, ser nacional de un Estado miembro de la Unión Europea o nacional de un Estado incluido en el ámbito de aplicación de los Tratados Internacionales celebrados por la Comunidad Europea y ratificados por España, que contemplen la libre circulación de trabajadores.</w:t>
      </w:r>
    </w:p>
    <w:p w:rsidR="008F22DE" w:rsidRDefault="008F22DE" w:rsidP="008F22DE">
      <w:pPr>
        <w:pStyle w:val="foral-f-parrafo-c"/>
        <w:spacing w:line="300" w:lineRule="atLeast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También podrá participar quien sea cónyuge de personas con nacionalidad española, de nacionales de un Estado miembro de la Unión Europea y de nacionales de los Estados incluidos en el ámbito de aplicación de los Tratados internacionales mencionados, siempre que no estén separadas de derecho, así como sus descendientes y descendientes de la persona cónyuge, cuando no medie separación de derecho, que sean menores de veintiún años o mayores de dicha edad que vivan a sus expensas.</w:t>
      </w:r>
    </w:p>
    <w:p w:rsidR="008F22DE" w:rsidRDefault="008F22DE" w:rsidP="008F22DE">
      <w:pPr>
        <w:pStyle w:val="foral-f-parrafo-c"/>
        <w:spacing w:line="300" w:lineRule="atLeast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b) Tener cumplidos dieciséis años y no exceder, en su caso, de la edad máxima de jubilación forzosa.</w:t>
      </w:r>
    </w:p>
    <w:p w:rsidR="008F22DE" w:rsidRDefault="008F22DE" w:rsidP="008F22DE">
      <w:pPr>
        <w:pStyle w:val="foral-f-parrafo-c"/>
        <w:spacing w:line="300" w:lineRule="atLeast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c) Estar en posesión del título universitario de Grado, Diplomatura Universitaria, Ingeniería Técnica, Arquitectura Técnica, o título declarado equivalente, o en condiciones de obtenerlo en la fecha en que termine el plazo de presentación de instancias o haber superado los tres primeros cursos completos de una Licenciatura, Ingeniería o Arquitectura.</w:t>
      </w:r>
    </w:p>
    <w:p w:rsidR="008F22DE" w:rsidRDefault="008F22DE" w:rsidP="008F22DE">
      <w:pPr>
        <w:pStyle w:val="foral-f-parrafo-c"/>
        <w:spacing w:line="300" w:lineRule="atLeast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En el caso de titulaciones obtenidas en el extranjero se deberá estar en posesión de la credencial que acredite su homologación.</w:t>
      </w:r>
    </w:p>
    <w:p w:rsidR="008F22DE" w:rsidRDefault="008F22DE" w:rsidP="008F22DE">
      <w:pPr>
        <w:pStyle w:val="foral-f-parrafo-c"/>
        <w:spacing w:line="300" w:lineRule="atLeast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 xml:space="preserve">d) Poseer </w:t>
      </w:r>
      <w:proofErr w:type="gramStart"/>
      <w:r>
        <w:rPr>
          <w:rFonts w:ascii="Arial" w:hAnsi="Arial" w:cs="Arial"/>
          <w:color w:val="333333"/>
          <w:sz w:val="19"/>
          <w:szCs w:val="19"/>
        </w:rPr>
        <w:t>la capacidad física y psíquica necesarias</w:t>
      </w:r>
      <w:proofErr w:type="gramEnd"/>
      <w:r>
        <w:rPr>
          <w:rFonts w:ascii="Arial" w:hAnsi="Arial" w:cs="Arial"/>
          <w:color w:val="333333"/>
          <w:sz w:val="19"/>
          <w:szCs w:val="19"/>
        </w:rPr>
        <w:t xml:space="preserve"> para el ejercicio de las correspondientes funciones.</w:t>
      </w:r>
    </w:p>
    <w:p w:rsidR="008F22DE" w:rsidRDefault="008F22DE" w:rsidP="008F22DE">
      <w:pPr>
        <w:pStyle w:val="foral-f-parrafo-c"/>
        <w:spacing w:line="300" w:lineRule="atLeast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e) No hallarse en situación de inhabilitación ni suspensión para el ejercicio de funciones públicas y no haber sido separado del servicio de una Administración Pública.</w:t>
      </w:r>
    </w:p>
    <w:p w:rsidR="008F22DE" w:rsidRDefault="008F22DE" w:rsidP="008F22DE">
      <w:pPr>
        <w:pStyle w:val="foral-f-parrafo-c"/>
        <w:spacing w:line="300" w:lineRule="atLeast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2.2. El cumplimiento de todos los requisitos recogidos en esta base, además de entenderse referido a la fecha de finalización del plazo de presentación de instancias, deberá mantenerse durante el procedimiento de selección, así como en el momento del llamamiento y durante el período de contratación.</w:t>
      </w:r>
    </w:p>
    <w:p w:rsidR="002E017A" w:rsidRDefault="002E017A">
      <w:bookmarkStart w:id="0" w:name="_GoBack"/>
      <w:bookmarkEnd w:id="0"/>
    </w:p>
    <w:sectPr w:rsidR="002E01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2DE"/>
    <w:rsid w:val="002E017A"/>
    <w:rsid w:val="0055688D"/>
    <w:rsid w:val="008F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oral-f-parrafo-c">
    <w:name w:val="foral-f-parrafo-c"/>
    <w:basedOn w:val="Normal"/>
    <w:rsid w:val="008F22DE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foral-f-parrafo-3lineas-t5-c">
    <w:name w:val="foral-f-parrafo-3lineas-t5-c"/>
    <w:basedOn w:val="Normal"/>
    <w:rsid w:val="008F22DE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foral-f-titulo4-t8-c">
    <w:name w:val="foral-f-titulo4-t8-c"/>
    <w:basedOn w:val="Normal"/>
    <w:rsid w:val="008F22DE"/>
    <w:pPr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3"/>
      <w:szCs w:val="23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oral-f-parrafo-c">
    <w:name w:val="foral-f-parrafo-c"/>
    <w:basedOn w:val="Normal"/>
    <w:rsid w:val="008F22DE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foral-f-parrafo-3lineas-t5-c">
    <w:name w:val="foral-f-parrafo-3lineas-t5-c"/>
    <w:basedOn w:val="Normal"/>
    <w:rsid w:val="008F22DE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foral-f-titulo4-t8-c">
    <w:name w:val="foral-f-titulo4-t8-c"/>
    <w:basedOn w:val="Normal"/>
    <w:rsid w:val="008F22DE"/>
    <w:pPr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3"/>
      <w:szCs w:val="23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9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74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5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N583053</dc:creator>
  <cp:lastModifiedBy>N583053</cp:lastModifiedBy>
  <cp:revision>1</cp:revision>
  <dcterms:created xsi:type="dcterms:W3CDTF">2018-11-06T06:47:00Z</dcterms:created>
  <dcterms:modified xsi:type="dcterms:W3CDTF">2018-11-06T06:48:00Z</dcterms:modified>
</cp:coreProperties>
</file>